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359" w:rsidRDefault="00A77359" w:rsidP="00A77359">
      <w:pPr>
        <w:rPr>
          <w:rFonts w:ascii="Arial" w:eastAsia="Calibri" w:hAnsi="Arial" w:cs="Arial"/>
          <w:bCs/>
          <w:i/>
          <w:iCs/>
          <w:kern w:val="36"/>
        </w:rPr>
      </w:pPr>
      <w:r w:rsidRPr="00A77359">
        <w:rPr>
          <w:rFonts w:ascii="Arial" w:eastAsia="Calibri" w:hAnsi="Arial" w:cs="Arial"/>
          <w:bCs/>
          <w:i/>
          <w:iCs/>
          <w:kern w:val="36"/>
        </w:rPr>
        <w:t>Постановление Правительства РФ от 02.11.2021 N 1908</w:t>
      </w:r>
    </w:p>
    <w:p w:rsidR="00A77359" w:rsidRDefault="00A77359" w:rsidP="00A77359"/>
    <w:p w:rsidR="00A77359" w:rsidRPr="0041368B" w:rsidRDefault="00A77359" w:rsidP="00A77359">
      <w:pPr>
        <w:autoSpaceDE w:val="0"/>
        <w:autoSpaceDN w:val="0"/>
        <w:adjustRightInd w:val="0"/>
        <w:spacing w:after="60"/>
        <w:jc w:val="both"/>
        <w:rPr>
          <w:rFonts w:ascii="Arial" w:eastAsia="Calibri" w:hAnsi="Arial" w:cs="Arial"/>
          <w:iCs/>
        </w:rPr>
      </w:pPr>
      <w:r w:rsidRPr="0041368B">
        <w:rPr>
          <w:rFonts w:ascii="Arial" w:eastAsia="Calibri" w:hAnsi="Arial" w:cs="Arial"/>
          <w:iCs/>
        </w:rPr>
        <w:t xml:space="preserve">Правительство обновило перечень доходов, из которых можно удерживать алименты на несовершеннолетних детей. К действовавшим ранее видам доходов </w:t>
      </w:r>
      <w:proofErr w:type="gramStart"/>
      <w:r w:rsidRPr="0041368B">
        <w:rPr>
          <w:rFonts w:ascii="Arial" w:eastAsia="Calibri" w:hAnsi="Arial" w:cs="Arial"/>
          <w:iCs/>
        </w:rPr>
        <w:t>добавлены</w:t>
      </w:r>
      <w:proofErr w:type="gramEnd"/>
      <w:r w:rsidRPr="0041368B">
        <w:rPr>
          <w:rFonts w:ascii="Arial" w:eastAsia="Calibri" w:hAnsi="Arial" w:cs="Arial"/>
          <w:iCs/>
        </w:rPr>
        <w:t>:</w:t>
      </w:r>
    </w:p>
    <w:p w:rsidR="00A77359" w:rsidRPr="0041368B" w:rsidRDefault="00A77359" w:rsidP="00A77359">
      <w:pPr>
        <w:numPr>
          <w:ilvl w:val="0"/>
          <w:numId w:val="1"/>
        </w:numPr>
        <w:spacing w:after="60"/>
        <w:ind w:left="426"/>
        <w:jc w:val="both"/>
        <w:rPr>
          <w:rFonts w:ascii="Arial" w:eastAsia="Calibri" w:hAnsi="Arial" w:cs="Arial"/>
          <w:iCs/>
        </w:rPr>
      </w:pPr>
      <w:r w:rsidRPr="0041368B">
        <w:rPr>
          <w:rFonts w:ascii="Arial" w:eastAsia="Calibri" w:hAnsi="Arial" w:cs="Arial"/>
          <w:iCs/>
        </w:rPr>
        <w:t xml:space="preserve">доходы </w:t>
      </w:r>
      <w:proofErr w:type="spellStart"/>
      <w:r w:rsidRPr="0041368B">
        <w:rPr>
          <w:rFonts w:ascii="Arial" w:eastAsia="Calibri" w:hAnsi="Arial" w:cs="Arial"/>
          <w:iCs/>
        </w:rPr>
        <w:t>самозанятых</w:t>
      </w:r>
      <w:proofErr w:type="spellEnd"/>
      <w:r w:rsidRPr="0041368B">
        <w:rPr>
          <w:rFonts w:ascii="Arial" w:eastAsia="Calibri" w:hAnsi="Arial" w:cs="Arial"/>
          <w:iCs/>
        </w:rPr>
        <w:t>;</w:t>
      </w:r>
    </w:p>
    <w:p w:rsidR="00A77359" w:rsidRPr="0041368B" w:rsidRDefault="00A77359" w:rsidP="00A77359">
      <w:pPr>
        <w:numPr>
          <w:ilvl w:val="0"/>
          <w:numId w:val="1"/>
        </w:numPr>
        <w:spacing w:after="60"/>
        <w:ind w:left="426"/>
        <w:jc w:val="both"/>
        <w:rPr>
          <w:rFonts w:ascii="Arial" w:eastAsia="Calibri" w:hAnsi="Arial" w:cs="Arial"/>
          <w:iCs/>
        </w:rPr>
      </w:pPr>
      <w:r w:rsidRPr="0041368B">
        <w:rPr>
          <w:rFonts w:ascii="Arial" w:eastAsia="Calibri" w:hAnsi="Arial" w:cs="Arial"/>
          <w:iCs/>
        </w:rPr>
        <w:t>доходы в виде процентов, полученных по вкладам (остаткам на счете) в банках;</w:t>
      </w:r>
    </w:p>
    <w:p w:rsidR="00A77359" w:rsidRPr="00E33E06" w:rsidRDefault="00A77359" w:rsidP="00A77359">
      <w:pPr>
        <w:numPr>
          <w:ilvl w:val="0"/>
          <w:numId w:val="1"/>
        </w:numPr>
        <w:spacing w:after="60"/>
        <w:ind w:left="426"/>
        <w:jc w:val="both"/>
        <w:rPr>
          <w:rFonts w:ascii="Arial" w:eastAsia="Calibri" w:hAnsi="Arial" w:cs="Arial"/>
          <w:iCs/>
        </w:rPr>
      </w:pPr>
      <w:r w:rsidRPr="0041368B">
        <w:rPr>
          <w:rFonts w:ascii="Arial" w:eastAsia="Calibri" w:hAnsi="Arial" w:cs="Arial"/>
          <w:iCs/>
        </w:rPr>
        <w:t>суммы возвращенного НДФЛ при получении имущественного вычета</w:t>
      </w:r>
      <w:r>
        <w:rPr>
          <w:rFonts w:ascii="Arial" w:eastAsia="Calibri" w:hAnsi="Arial" w:cs="Arial"/>
          <w:iCs/>
        </w:rPr>
        <w:t>;</w:t>
      </w:r>
    </w:p>
    <w:p w:rsidR="00A77359" w:rsidRDefault="00A77359" w:rsidP="00A77359">
      <w:pPr>
        <w:numPr>
          <w:ilvl w:val="0"/>
          <w:numId w:val="1"/>
        </w:numPr>
        <w:ind w:left="426"/>
        <w:jc w:val="both"/>
        <w:rPr>
          <w:rFonts w:ascii="Arial" w:eastAsia="Calibri" w:hAnsi="Arial" w:cs="Arial"/>
          <w:iCs/>
        </w:rPr>
      </w:pPr>
      <w:r w:rsidRPr="00E33E06">
        <w:rPr>
          <w:rFonts w:ascii="Arial" w:eastAsia="Calibri" w:hAnsi="Arial" w:cs="Arial"/>
          <w:iCs/>
        </w:rPr>
        <w:t>доходы от сдачи имущества не только в аренду, но и в наем, а также от продажи недвижимости при осуществлении экономической деятельности.</w:t>
      </w:r>
    </w:p>
    <w:p w:rsidR="00A77359" w:rsidRDefault="00A77359" w:rsidP="00A77359">
      <w:pPr>
        <w:jc w:val="both"/>
        <w:rPr>
          <w:rFonts w:ascii="Arial" w:eastAsia="Calibri" w:hAnsi="Arial" w:cs="Arial"/>
          <w:iCs/>
        </w:rPr>
      </w:pPr>
    </w:p>
    <w:p w:rsidR="00A77359" w:rsidRDefault="00A77359" w:rsidP="00A77359">
      <w:pPr>
        <w:jc w:val="both"/>
        <w:rPr>
          <w:rFonts w:ascii="Arial" w:eastAsia="Calibri" w:hAnsi="Arial" w:cs="Arial"/>
          <w:iCs/>
        </w:rPr>
      </w:pPr>
    </w:p>
    <w:p w:rsidR="00A77359" w:rsidRDefault="00A77359" w:rsidP="00A77359">
      <w:pPr>
        <w:jc w:val="both"/>
        <w:rPr>
          <w:rFonts w:ascii="Arial" w:eastAsia="Calibri" w:hAnsi="Arial" w:cs="Arial"/>
          <w:iCs/>
        </w:rPr>
      </w:pPr>
    </w:p>
    <w:p w:rsidR="00A77359" w:rsidRDefault="00A77359" w:rsidP="00A77359">
      <w:pPr>
        <w:rPr>
          <w:rFonts w:ascii="Arial" w:hAnsi="Arial" w:cs="Arial"/>
          <w:color w:val="000000"/>
        </w:rPr>
      </w:pPr>
      <w:r w:rsidRPr="00A77359">
        <w:rPr>
          <w:rFonts w:ascii="Arial" w:eastAsia="Calibri" w:hAnsi="Arial" w:cs="Arial"/>
          <w:bCs/>
          <w:i/>
          <w:iCs/>
          <w:kern w:val="36"/>
        </w:rPr>
        <w:t>Приказ ФНС России от 28.09.2021 N ЕД-7-1/843@</w:t>
      </w:r>
    </w:p>
    <w:p w:rsidR="00A77359" w:rsidRDefault="00A77359" w:rsidP="00A77359"/>
    <w:p w:rsidR="00A77359" w:rsidRPr="00E408FE" w:rsidRDefault="00A77359" w:rsidP="00A77359">
      <w:pPr>
        <w:jc w:val="both"/>
        <w:rPr>
          <w:rFonts w:ascii="Arial" w:eastAsia="Calibri" w:hAnsi="Arial" w:cs="Arial"/>
          <w:iCs/>
        </w:rPr>
      </w:pPr>
      <w:r w:rsidRPr="00E408FE">
        <w:rPr>
          <w:rFonts w:ascii="Arial" w:eastAsia="Calibri" w:hAnsi="Arial" w:cs="Arial"/>
          <w:iCs/>
        </w:rPr>
        <w:t xml:space="preserve">ФНС скорректировала порядок представления годовой </w:t>
      </w:r>
      <w:proofErr w:type="spellStart"/>
      <w:r w:rsidRPr="00E408FE">
        <w:rPr>
          <w:rFonts w:ascii="Arial" w:eastAsia="Calibri" w:hAnsi="Arial" w:cs="Arial"/>
          <w:iCs/>
        </w:rPr>
        <w:t>бухотчетности</w:t>
      </w:r>
      <w:proofErr w:type="spellEnd"/>
      <w:r w:rsidRPr="00E408FE">
        <w:rPr>
          <w:rFonts w:ascii="Arial" w:eastAsia="Calibri" w:hAnsi="Arial" w:cs="Arial"/>
          <w:iCs/>
        </w:rPr>
        <w:t xml:space="preserve"> в ГИРБО.</w:t>
      </w:r>
    </w:p>
    <w:p w:rsidR="00A77359" w:rsidRPr="00E408FE" w:rsidRDefault="00A77359" w:rsidP="00A77359">
      <w:pPr>
        <w:jc w:val="both"/>
        <w:rPr>
          <w:rFonts w:ascii="Arial" w:eastAsia="Calibri" w:hAnsi="Arial" w:cs="Arial"/>
          <w:iCs/>
        </w:rPr>
      </w:pPr>
      <w:r w:rsidRPr="00E408FE">
        <w:rPr>
          <w:rFonts w:ascii="Arial" w:eastAsia="Calibri" w:hAnsi="Arial" w:cs="Arial"/>
          <w:iCs/>
        </w:rPr>
        <w:t xml:space="preserve">С 01.01.2022 сдать </w:t>
      </w:r>
      <w:proofErr w:type="spellStart"/>
      <w:r w:rsidRPr="00E408FE">
        <w:rPr>
          <w:rFonts w:ascii="Arial" w:eastAsia="Calibri" w:hAnsi="Arial" w:cs="Arial"/>
          <w:iCs/>
        </w:rPr>
        <w:t>бухотчетность</w:t>
      </w:r>
      <w:proofErr w:type="spellEnd"/>
      <w:r w:rsidRPr="00E408FE">
        <w:rPr>
          <w:rFonts w:ascii="Arial" w:eastAsia="Calibri" w:hAnsi="Arial" w:cs="Arial"/>
          <w:iCs/>
        </w:rPr>
        <w:t xml:space="preserve"> можно будет как по ТКС, так и через сайт ФНС. Также из порядка убрали упоминание о том, что малые предприятия могут представлять </w:t>
      </w:r>
      <w:proofErr w:type="spellStart"/>
      <w:r w:rsidRPr="00E408FE">
        <w:rPr>
          <w:rFonts w:ascii="Arial" w:eastAsia="Calibri" w:hAnsi="Arial" w:cs="Arial"/>
          <w:iCs/>
        </w:rPr>
        <w:t>бухотчетность</w:t>
      </w:r>
      <w:proofErr w:type="spellEnd"/>
      <w:r w:rsidRPr="00E408FE">
        <w:rPr>
          <w:rFonts w:ascii="Arial" w:eastAsia="Calibri" w:hAnsi="Arial" w:cs="Arial"/>
          <w:iCs/>
        </w:rPr>
        <w:t xml:space="preserve"> за 2019 г</w:t>
      </w:r>
      <w:r>
        <w:rPr>
          <w:rFonts w:ascii="Arial" w:eastAsia="Calibri" w:hAnsi="Arial" w:cs="Arial"/>
          <w:iCs/>
        </w:rPr>
        <w:t>.</w:t>
      </w:r>
      <w:r w:rsidRPr="00E408FE">
        <w:rPr>
          <w:rFonts w:ascii="Arial" w:eastAsia="Calibri" w:hAnsi="Arial" w:cs="Arial"/>
          <w:iCs/>
        </w:rPr>
        <w:t xml:space="preserve"> на бумаге</w:t>
      </w:r>
    </w:p>
    <w:p w:rsidR="00A77359" w:rsidRPr="00E33E06" w:rsidRDefault="00A77359" w:rsidP="00A77359">
      <w:pPr>
        <w:jc w:val="both"/>
        <w:rPr>
          <w:rFonts w:ascii="Arial" w:eastAsia="Calibri" w:hAnsi="Arial" w:cs="Arial"/>
          <w:iCs/>
        </w:rPr>
      </w:pPr>
    </w:p>
    <w:p w:rsidR="00586927" w:rsidRDefault="00586927"/>
    <w:sectPr w:rsidR="00586927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FB050A"/>
    <w:multiLevelType w:val="hybridMultilevel"/>
    <w:tmpl w:val="0CF68698"/>
    <w:lvl w:ilvl="0" w:tplc="EB388120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A77359"/>
    <w:rsid w:val="00011A8F"/>
    <w:rsid w:val="002A41D3"/>
    <w:rsid w:val="003F2B6D"/>
    <w:rsid w:val="004236C3"/>
    <w:rsid w:val="00586927"/>
    <w:rsid w:val="00613166"/>
    <w:rsid w:val="008D512D"/>
    <w:rsid w:val="0092198A"/>
    <w:rsid w:val="009C4745"/>
    <w:rsid w:val="00A00CF4"/>
    <w:rsid w:val="00A77359"/>
    <w:rsid w:val="00AF5D9B"/>
    <w:rsid w:val="00CA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359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7735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702</Characters>
  <Application>Microsoft Office Word</Application>
  <DocSecurity>0</DocSecurity>
  <Lines>5</Lines>
  <Paragraphs>1</Paragraphs>
  <ScaleCrop>false</ScaleCrop>
  <Company/>
  <LinksUpToDate>false</LinksUpToDate>
  <CharactersWithSpaces>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2021-11-12T03:51:00Z</dcterms:created>
  <dcterms:modified xsi:type="dcterms:W3CDTF">2021-11-12T03:52:00Z</dcterms:modified>
</cp:coreProperties>
</file>